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F2" w:rsidRDefault="004715F2" w:rsidP="00EE00FF">
      <w:pPr>
        <w:pStyle w:val="NormaleWeb"/>
        <w:keepNext/>
        <w:keepLines/>
        <w:spacing w:before="0" w:beforeAutospacing="0" w:after="0" w:afterAutospacing="0"/>
        <w:jc w:val="center"/>
      </w:pPr>
      <w:r>
        <w:t>TRÓJCA ŚWIĘTA ZWOREM NASZEGO ŻYCIA WSPÓLNOTOWEGO.</w:t>
      </w:r>
    </w:p>
    <w:p w:rsidR="00EE00FF" w:rsidRDefault="00EE00FF" w:rsidP="00EE00FF">
      <w:pPr>
        <w:pStyle w:val="NormaleWeb"/>
        <w:keepNext/>
        <w:keepLines/>
        <w:spacing w:before="0" w:beforeAutospacing="0" w:after="0" w:afterAutospacing="0"/>
        <w:jc w:val="both"/>
      </w:pPr>
    </w:p>
    <w:p w:rsidR="00373538" w:rsidRPr="008B412E" w:rsidRDefault="00886604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</w:pPr>
      <w:r w:rsidRPr="00886604">
        <w:t>Zachęcony pozytywnymi komentarzami w</w:t>
      </w:r>
      <w:r>
        <w:t xml:space="preserve"> </w:t>
      </w:r>
      <w:r w:rsidRPr="00886604">
        <w:t>związku z zagadnieniem, którym dzieliłem się ostatnim razem, a zwłaszcza dwoma radami zaproponowanymi przez papieża Franciszka, aby budować wspólnotę, obecnie pytam siebie, czym mógłbym się podzielić w nowym numerze Information OMI, kiedy dotarła do mnie wiadomość o nagłej śmierci jednego z naszych misjonarzy z prowincji argentyńsko-chilijskiej, ojca Emila Trottemenu.</w:t>
      </w:r>
      <w:r>
        <w:t xml:space="preserve"> </w:t>
      </w:r>
      <w:r w:rsidRPr="00886604">
        <w:t>Tego współbrata poznałem w związku z dwoma okolicznościami: na Kapitule Generalnej w 1998 roku i kilka lat temu przy okazji rekolekcji, które głos</w:t>
      </w:r>
      <w:r>
        <w:t>i</w:t>
      </w:r>
      <w:r w:rsidRPr="00886604">
        <w:t>łem dla jego prowincji.</w:t>
      </w:r>
      <w:r>
        <w:t xml:space="preserve"> </w:t>
      </w:r>
      <w:r w:rsidRPr="00886604">
        <w:t xml:space="preserve"> </w:t>
      </w:r>
      <w:r w:rsidRPr="008B412E">
        <w:t xml:space="preserve">Jedna cecha tego misjonarza utkwiła w mojej głowie, cecha, którą wielokrotnie </w:t>
      </w:r>
      <w:r w:rsidR="008B412E" w:rsidRPr="008B412E">
        <w:t>podkreślali</w:t>
      </w:r>
      <w:r w:rsidRPr="008B412E">
        <w:t xml:space="preserve"> ci, którzy go znali, a ja mogłem to potwierdzić, cecha, dzięki której natychmiast </w:t>
      </w:r>
      <w:r w:rsidR="008B412E" w:rsidRPr="008B412E">
        <w:t>wzbudzał</w:t>
      </w:r>
      <w:r w:rsidRPr="008B412E">
        <w:t xml:space="preserve"> moja sympatię :</w:t>
      </w:r>
      <w:r w:rsidR="008B412E">
        <w:t xml:space="preserve"> mówiono, że ojciec Emil</w:t>
      </w:r>
      <w:r w:rsidRPr="008B412E">
        <w:t xml:space="preserve"> nie był w stanie, aby jakikolwiek temat potraktować </w:t>
      </w:r>
      <w:r w:rsidR="008B412E" w:rsidRPr="008B412E">
        <w:t>bez odwołania do tajemnicy Trójcy Świętej.</w:t>
      </w:r>
      <w:r w:rsidR="008B412E">
        <w:t xml:space="preserve"> </w:t>
      </w:r>
      <w:r w:rsidR="00373538" w:rsidRPr="008B412E">
        <w:t xml:space="preserve"> </w:t>
      </w:r>
    </w:p>
    <w:p w:rsidR="00373538" w:rsidRPr="00373538" w:rsidRDefault="008B412E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  <w:rPr>
          <w:lang w:val="fr-FR"/>
        </w:rPr>
      </w:pPr>
      <w:r>
        <w:t xml:space="preserve">Oto temat, którego szukałem. Na początku naszej drogi podkreśliliśmy dwa modele, które Eugeniusz zaproponował oblatom w związku z życiem wspólnotowym: pierwsza wspólnota chrześcijańska w Jerozolimie i wspólnota Apostołów z Jezusem. Do tych dwóch wzorów, bez obawy zdrady myśli naszego świętego Założyciela, z pewnością możemy dodać trzeci: Trójca Święta wzorem dla naszego życia wspólnotowego. Ideał wspólnoty, który zachęca nas i pomaga nam spojrzeć w górę. </w:t>
      </w:r>
    </w:p>
    <w:p w:rsidR="008B412E" w:rsidRDefault="008B412E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  <w:rPr>
          <w:lang w:val="fr-FR"/>
        </w:rPr>
      </w:pPr>
      <w:r w:rsidRPr="008B412E">
        <w:t xml:space="preserve">Pismo Święte mówi, że kiedy Bóg stworzył człowieka, uczynił go na swój obraz i podobieństwo. </w:t>
      </w:r>
      <w:r>
        <w:t xml:space="preserve">Uczeni napisali opasłe tomy, aby starać się wyjaśnić, na czym polega ten obraz, gdzie on się ukrywa, w czym istota ludzka została stworzona na obraz Boga. </w:t>
      </w:r>
    </w:p>
    <w:p w:rsidR="00373538" w:rsidRPr="00373538" w:rsidRDefault="008B412E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  <w:rPr>
          <w:lang w:val="fr-FR"/>
        </w:rPr>
      </w:pPr>
      <w:r>
        <w:t>Każda</w:t>
      </w:r>
      <w:r w:rsidRPr="008B412E">
        <w:t xml:space="preserve"> osoba nosi ten obraz w sobie jako niezatarte znamię. </w:t>
      </w:r>
      <w:r>
        <w:t xml:space="preserve">Jesteśmy zaproszeni, aby ten obraz odkrywać w ciągu naszego życia i nim jaśnieć w relacjach, jakie nawiązujemy z innymi </w:t>
      </w:r>
      <w:r w:rsidR="00B25258">
        <w:t xml:space="preserve">osobami w naszej egzystencji. </w:t>
      </w:r>
    </w:p>
    <w:p w:rsidR="005D5EF3" w:rsidRDefault="00B25258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</w:pPr>
      <w:r w:rsidRPr="00B25258">
        <w:t xml:space="preserve">Jesteśmy stworzeni na obraz Boga. </w:t>
      </w:r>
      <w:r>
        <w:t xml:space="preserve">Zakonna, oblacka wspólnota niewątpliwie jest uprzywilejowanym miejscem w odrywaniu i przeżywaniu tegoż powołania. Pewien członek z mojej wspólnoty ostatnio głosił rekolekcje w pewnej oblackiej prowincji i jako pomoc w odkryciu i przeżywaniu głębi życia wspólnotowego, zaproponował </w:t>
      </w:r>
      <w:r w:rsidR="005D5EF3">
        <w:t>tego typu</w:t>
      </w:r>
      <w:r w:rsidR="005D5EF3" w:rsidRPr="005D5EF3">
        <w:t xml:space="preserve"> </w:t>
      </w:r>
      <w:r w:rsidR="005D5EF3">
        <w:t xml:space="preserve">pytania. W naszej wspólnocie możemy kontemplować naszego brata i zapytać się: jakie ślady Trójcy Świętej są w tym bracie, gdzie w nim mieszka boży obraz? Dlaczego niejednokrotnie trudno jest nam zobaczyć, kontemplować pozwolić się zdumieć obrazem Boga, który mieszka w naszym bracie? Jak, jakie postawy możemy w sobie rozwijać, aby łatwiej dostrzegać ten obraz? </w:t>
      </w:r>
    </w:p>
    <w:p w:rsidR="00373538" w:rsidRPr="00373538" w:rsidRDefault="00066ED5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  <w:rPr>
          <w:lang w:val="fr-FR"/>
        </w:rPr>
      </w:pPr>
      <w:r w:rsidRPr="00066ED5">
        <w:t xml:space="preserve">W naszym oblackim modlitewniku mamy przypomnienie, że Założyciel dla swego Zgromadzenia przyjął </w:t>
      </w:r>
      <w:r w:rsidR="00C00F6B" w:rsidRPr="00066ED5">
        <w:t>modlitwę</w:t>
      </w:r>
      <w:r w:rsidRPr="00066ED5">
        <w:t xml:space="preserve"> poranną, którą odmawiano w Seminarium Świętego Sulpicjusza.</w:t>
      </w:r>
      <w:r>
        <w:t xml:space="preserve"> </w:t>
      </w:r>
      <w:r w:rsidRPr="00C00F6B">
        <w:rPr>
          <w:i/>
        </w:rPr>
        <w:t>Dla niego</w:t>
      </w:r>
      <w:r w:rsidRPr="00066ED5">
        <w:t xml:space="preserve">, czytamy w tymże modlitewniku, </w:t>
      </w:r>
      <w:r w:rsidRPr="00C00F6B">
        <w:rPr>
          <w:i/>
        </w:rPr>
        <w:t xml:space="preserve">forma trynitarna tej modlitwy wyrażała sama istotą naszego powołania: żyć jak prawdziwi synowie boży, </w:t>
      </w:r>
      <w:r w:rsidR="00C00F6B" w:rsidRPr="00C00F6B">
        <w:rPr>
          <w:i/>
        </w:rPr>
        <w:t>naśladować</w:t>
      </w:r>
      <w:r w:rsidRPr="00C00F6B">
        <w:rPr>
          <w:i/>
        </w:rPr>
        <w:t xml:space="preserve"> Jezusa Chrystusa i </w:t>
      </w:r>
      <w:r w:rsidR="00C00F6B" w:rsidRPr="00C00F6B">
        <w:rPr>
          <w:i/>
        </w:rPr>
        <w:t>pracować dla chwały bożej pod natchnieniem Ducha Świętego</w:t>
      </w:r>
      <w:r w:rsidR="00C00F6B">
        <w:t xml:space="preserve">. </w:t>
      </w:r>
    </w:p>
    <w:p w:rsidR="00C00F6B" w:rsidRDefault="00C00F6B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  <w:rPr>
          <w:lang w:val="fr-FR"/>
        </w:rPr>
      </w:pPr>
      <w:r>
        <w:t>W swej oryginal</w:t>
      </w:r>
      <w:r w:rsidRPr="00C00F6B">
        <w:t xml:space="preserve">nej formule to modlitwa adoracji, dziękczynienia, prośby o przebaczenie, ofiarowania i powierzenia się. </w:t>
      </w:r>
      <w:r>
        <w:t xml:space="preserve">Tekst jest odbiciem teologii i słownictwa jego czasów; jednak uważam, że pomijając koncepcje i sformułowania, jakie w niej zawarto, ta modlitwa może być dla nas zaproszeniem, aby jako poszczególne osoby oraz wspólnota odkryć nasza relację z każdą z trzech Osób, w komunię z którymi jesteśmy zaproszeni wejść. </w:t>
      </w:r>
    </w:p>
    <w:p w:rsidR="00EE00FF" w:rsidRPr="00EE00FF" w:rsidRDefault="004A1D91" w:rsidP="00EE00FF">
      <w:pPr>
        <w:pStyle w:val="NormaleWeb"/>
        <w:keepNext/>
        <w:keepLines/>
        <w:spacing w:before="0" w:beforeAutospacing="0" w:after="0" w:afterAutospacing="0"/>
        <w:jc w:val="both"/>
      </w:pPr>
      <w:r w:rsidRPr="00562DFA">
        <w:t xml:space="preserve">Pozwalam sobie zaproponować spotkanie, a być może nawet więcej, </w:t>
      </w:r>
      <w:r w:rsidR="00562DFA" w:rsidRPr="00562DFA">
        <w:t xml:space="preserve">którego celem będzie umożliwić tym, którzy w nim wezmą udział, aby czerpiąc inspirację z doświadczenia życiowego, podzielić się ich osobistą relacją z trzema boskimi osobami. </w:t>
      </w:r>
      <w:r w:rsidR="00562DFA">
        <w:t xml:space="preserve">Tego rodzaju dzielenie mogłoby się stać początkiem odnowy w życiu naszej miejscowej wspólnoty. </w:t>
      </w:r>
    </w:p>
    <w:p w:rsidR="00373538" w:rsidRPr="00373538" w:rsidRDefault="00562DFA" w:rsidP="00EE00FF">
      <w:pPr>
        <w:pStyle w:val="NormaleWeb"/>
        <w:keepNext/>
        <w:keepLines/>
        <w:spacing w:before="0" w:beforeAutospacing="0" w:after="0" w:afterAutospacing="0"/>
        <w:ind w:firstLine="708"/>
        <w:jc w:val="both"/>
        <w:rPr>
          <w:lang w:val="fr-FR"/>
        </w:rPr>
      </w:pPr>
      <w:r w:rsidRPr="00FC11C8">
        <w:lastRenderedPageBreak/>
        <w:t xml:space="preserve">Ten artykuł nie jest miejscem, aby dyskutować o Trójcy Świętej z teologicznego lub biblijnego punktu widzenia; chciałbym mimo wszystko </w:t>
      </w:r>
      <w:r w:rsidR="00FC11C8" w:rsidRPr="00FC11C8">
        <w:t>podkreślić</w:t>
      </w:r>
      <w:r w:rsidRPr="00FC11C8">
        <w:t xml:space="preserve"> pewne cechy trzech osób boskich tak jak przedstawia nam je Słowo Boże, a zwłaszcza ewangelia, aspekty, które możemy odnaleźć w sobie samych lub na</w:t>
      </w:r>
      <w:r w:rsidR="00FC11C8" w:rsidRPr="00FC11C8">
        <w:t xml:space="preserve"> nowo odkryć w naszych braciach stworzonych na boży obraz. W Ojcu, którego w Credo nazywamy Stwórcą i Panem wszystkich rzeczy, Ewangelia podkreśla Jego dobroć, miłosierdzie, darmową miłość, czułość i przebaczenie.</w:t>
      </w:r>
      <w:r w:rsidR="00FC11C8">
        <w:t xml:space="preserve"> </w:t>
      </w:r>
      <w:r w:rsidR="00FC11C8" w:rsidRPr="00FC11C8">
        <w:t>W osobie Syna podkreślono wolne i całkowite posłuszeństwo woli Ojca, zdolność przyjęcia, dar swego życia za zbawienie wszystkich, Jego oblację na ołtarzu krzyża, w osobie Ducha Świętego wzajemną miłość pomiędzy Ojcem i Synem, mówimy, że jest on Pocieszycielem, Obrońcą, Tym, który prowadzi</w:t>
      </w:r>
      <w:r w:rsidR="00FC11C8">
        <w:t xml:space="preserve"> </w:t>
      </w:r>
      <w:r w:rsidR="00FC11C8" w:rsidRPr="00FC11C8">
        <w:t>nas do prawdy</w:t>
      </w:r>
      <w:r w:rsidR="00FC11C8">
        <w:t xml:space="preserve">, aby nas uczynić wolnymi, abyśmy traktowali siebie jako bracia i siostry, dzieci tego samego Ojca. </w:t>
      </w:r>
      <w:r w:rsidR="00FC11C8" w:rsidRPr="00FC11C8">
        <w:t xml:space="preserve"> </w:t>
      </w:r>
    </w:p>
    <w:p w:rsidR="003B5F4B" w:rsidRDefault="00FC11C8" w:rsidP="00BE2B36">
      <w:pPr>
        <w:pStyle w:val="NormaleWeb"/>
        <w:keepNext/>
        <w:keepLines/>
        <w:spacing w:before="0" w:beforeAutospacing="0" w:after="0" w:afterAutospacing="0"/>
        <w:jc w:val="both"/>
      </w:pPr>
      <w:r w:rsidRPr="00A91D1C">
        <w:t xml:space="preserve">Nie miałem zamiaru </w:t>
      </w:r>
      <w:r w:rsidR="00A91D1C" w:rsidRPr="00A91D1C">
        <w:t>szczegóło</w:t>
      </w:r>
      <w:r w:rsidRPr="00A91D1C">
        <w:t xml:space="preserve">wo opisywać, jak </w:t>
      </w:r>
      <w:r w:rsidR="00A91D1C" w:rsidRPr="00A91D1C">
        <w:t xml:space="preserve">powinniśmy przeżywać obecność Trójcy Świętej </w:t>
      </w:r>
      <w:r w:rsidRPr="00A91D1C">
        <w:t>w naszym życiu wspólnotowym, w naszych relacjach międzyludzkich</w:t>
      </w:r>
      <w:r w:rsidR="00A91D1C" w:rsidRPr="00A91D1C">
        <w:t>, w życiu, które otrzymujemy jako dar Ojca</w:t>
      </w:r>
      <w:r w:rsidRPr="00A91D1C">
        <w:t xml:space="preserve"> </w:t>
      </w:r>
      <w:r w:rsidR="00A91D1C" w:rsidRPr="00A91D1C">
        <w:t>i na któr</w:t>
      </w:r>
      <w:r w:rsidR="00A91D1C">
        <w:t>y</w:t>
      </w:r>
      <w:r w:rsidR="00A91D1C" w:rsidRPr="00A91D1C">
        <w:t xml:space="preserve"> codziennie jesteśmy zaproszeni, aby </w:t>
      </w:r>
      <w:r w:rsidR="00A91D1C">
        <w:t>odpowiadać</w:t>
      </w:r>
      <w:r w:rsidR="00A91D1C" w:rsidRPr="00A91D1C">
        <w:t>.</w:t>
      </w:r>
      <w:r w:rsidR="00A91D1C">
        <w:t xml:space="preserve"> </w:t>
      </w:r>
      <w:r w:rsidR="00A91D1C" w:rsidRPr="00A91D1C">
        <w:t xml:space="preserve"> </w:t>
      </w:r>
      <w:r w:rsidR="00A91D1C">
        <w:t xml:space="preserve">Raczej chciałbym pozostawić to doświadczenie oblackiej wspólnocie, zwłaszcza lokalnej, która jest żywą komórka naszej misji. </w:t>
      </w:r>
      <w:r w:rsidR="00373538">
        <w:rPr>
          <w:lang w:val="fr-CA"/>
        </w:rPr>
        <w:t>(</w:t>
      </w:r>
      <w:r w:rsidR="00373538">
        <w:rPr>
          <w:i/>
          <w:iCs/>
        </w:rPr>
        <w:t xml:space="preserve">Paolo ARCHIATI, OMI, </w:t>
      </w:r>
      <w:r w:rsidR="00A91D1C">
        <w:rPr>
          <w:i/>
          <w:iCs/>
        </w:rPr>
        <w:t>Wikariusz Generalny</w:t>
      </w:r>
      <w:r w:rsidR="00373538">
        <w:t>)</w:t>
      </w:r>
      <w:bookmarkStart w:id="0" w:name="_GoBack"/>
      <w:bookmarkEnd w:id="0"/>
    </w:p>
    <w:sectPr w:rsidR="003B5F4B" w:rsidSect="00364700">
      <w:pgSz w:w="11900" w:h="16840" w:code="9"/>
      <w:pgMar w:top="1134" w:right="1134" w:bottom="113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8"/>
    <w:rsid w:val="00000292"/>
    <w:rsid w:val="00066ED5"/>
    <w:rsid w:val="000E26DC"/>
    <w:rsid w:val="002D3EEA"/>
    <w:rsid w:val="00364700"/>
    <w:rsid w:val="00373538"/>
    <w:rsid w:val="003B5F4B"/>
    <w:rsid w:val="004715F2"/>
    <w:rsid w:val="004A1D91"/>
    <w:rsid w:val="00562DFA"/>
    <w:rsid w:val="005D5EF3"/>
    <w:rsid w:val="007D3985"/>
    <w:rsid w:val="00886604"/>
    <w:rsid w:val="008B412E"/>
    <w:rsid w:val="00973EC8"/>
    <w:rsid w:val="00A91D1C"/>
    <w:rsid w:val="00AF2177"/>
    <w:rsid w:val="00B25258"/>
    <w:rsid w:val="00BE2B36"/>
    <w:rsid w:val="00C00F6B"/>
    <w:rsid w:val="00EE00FF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9310-CCC6-4334-91DE-C9A1B5BF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l-PL" w:eastAsia="pl-PL"/>
    </w:rPr>
  </w:style>
  <w:style w:type="paragraph" w:styleId="Titolo3">
    <w:name w:val="heading 3"/>
    <w:basedOn w:val="Normale"/>
    <w:next w:val="Normale"/>
    <w:qFormat/>
    <w:rsid w:val="00886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3735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Nino Bucca</cp:lastModifiedBy>
  <cp:revision>2</cp:revision>
  <dcterms:created xsi:type="dcterms:W3CDTF">2014-08-29T15:15:00Z</dcterms:created>
  <dcterms:modified xsi:type="dcterms:W3CDTF">2014-08-29T15:15:00Z</dcterms:modified>
</cp:coreProperties>
</file>